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4617" w14:textId="3A2F44DB" w:rsidR="004F1228" w:rsidRDefault="004F1228" w:rsidP="004F1228">
      <w:pPr>
        <w:pStyle w:val="a4"/>
        <w:jc w:val="center"/>
        <w:rPr>
          <w:b/>
          <w:bCs/>
          <w:color w:val="000000"/>
          <w:sz w:val="36"/>
          <w:szCs w:val="36"/>
        </w:rPr>
      </w:pPr>
      <w:bookmarkStart w:id="0" w:name="_Toc519252860"/>
      <w:r w:rsidRPr="0085111F">
        <w:rPr>
          <w:rFonts w:ascii="Times New Roman" w:hAnsi="Times New Roman"/>
          <w:b/>
          <w:color w:val="000000"/>
          <w:sz w:val="24"/>
          <w:szCs w:val="24"/>
        </w:rPr>
        <w:t xml:space="preserve">Часть </w:t>
      </w:r>
      <w:r w:rsidR="0085111F" w:rsidRPr="0085111F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5111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E3F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Техническое задание</w:t>
      </w:r>
      <w:r w:rsidRPr="00DE3F14">
        <w:rPr>
          <w:b/>
          <w:bCs/>
          <w:color w:val="000000"/>
          <w:sz w:val="36"/>
          <w:szCs w:val="36"/>
        </w:rPr>
        <w:t xml:space="preserve"> </w:t>
      </w:r>
    </w:p>
    <w:p w14:paraId="028ED399" w14:textId="77777777" w:rsidR="004F1228" w:rsidRPr="006B61F6" w:rsidRDefault="004F1228" w:rsidP="004F1228">
      <w:pPr>
        <w:tabs>
          <w:tab w:val="left" w:pos="284"/>
        </w:tabs>
        <w:contextualSpacing/>
        <w:rPr>
          <w:bCs/>
        </w:rPr>
      </w:pPr>
      <w:bookmarkStart w:id="1" w:name="_Hlk169003897"/>
    </w:p>
    <w:p w14:paraId="3C5855FF" w14:textId="77777777" w:rsidR="004F1228" w:rsidRPr="00475A88" w:rsidRDefault="004F1228" w:rsidP="004F122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rPr>
          <w:b/>
          <w:noProof/>
          <w:lang w:eastAsia="zh-CN"/>
        </w:rPr>
      </w:pPr>
      <w:bookmarkStart w:id="2" w:name="_Hlk175907059"/>
      <w:bookmarkEnd w:id="1"/>
      <w:r w:rsidRPr="00475A88">
        <w:rPr>
          <w:b/>
          <w:noProof/>
          <w:lang w:eastAsia="zh-CN"/>
        </w:rPr>
        <w:t>Наименование объектов охраны, режимы охраны, количество сотрудников охраны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2409"/>
        <w:gridCol w:w="1667"/>
        <w:gridCol w:w="1842"/>
        <w:gridCol w:w="1701"/>
      </w:tblGrid>
      <w:tr w:rsidR="004F1228" w14:paraId="107467E4" w14:textId="77777777" w:rsidTr="004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2B8F" w14:textId="77777777" w:rsidR="004F1228" w:rsidRPr="001C3A8C" w:rsidRDefault="004F1228" w:rsidP="00CA516F">
            <w:pPr>
              <w:ind w:left="-185" w:firstLine="14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№</w:t>
            </w:r>
            <w:r>
              <w:rPr>
                <w:rFonts w:eastAsiaTheme="minorEastAsia"/>
                <w:lang w:val="ru-RU" w:eastAsia="en-US"/>
              </w:rPr>
              <w:br/>
              <w:t>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AE1" w14:textId="77777777" w:rsidR="004F1228" w:rsidRPr="001C3A8C" w:rsidRDefault="004F1228" w:rsidP="00CA516F">
            <w:pPr>
              <w:ind w:firstLine="15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999F" w14:textId="77777777" w:rsidR="004F1228" w:rsidRPr="001C3A8C" w:rsidRDefault="004F1228" w:rsidP="00CA516F">
            <w:pPr>
              <w:ind w:firstLine="30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sz w:val="22"/>
                <w:szCs w:val="22"/>
                <w:lang w:val="ru-RU"/>
              </w:rPr>
              <w:t>Адрес объекта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1EDC" w14:textId="77777777" w:rsidR="004F1228" w:rsidRPr="001C3A8C" w:rsidRDefault="004F1228" w:rsidP="00CA516F">
            <w:pPr>
              <w:ind w:firstLine="0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sz w:val="22"/>
                <w:szCs w:val="22"/>
                <w:lang w:val="ru-RU"/>
              </w:rPr>
              <w:t>Кол-во постов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D4E" w14:textId="77777777" w:rsidR="004F1228" w:rsidRPr="001C3A8C" w:rsidRDefault="004F1228" w:rsidP="00CA516F">
            <w:pPr>
              <w:ind w:firstLine="0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sz w:val="22"/>
                <w:szCs w:val="22"/>
                <w:lang w:val="ru-RU"/>
              </w:rPr>
              <w:t>Время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3BF0" w14:textId="77777777" w:rsidR="004F1228" w:rsidRPr="001C3A8C" w:rsidRDefault="004F1228" w:rsidP="00CA516F">
            <w:pPr>
              <w:ind w:firstLine="4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sz w:val="22"/>
                <w:szCs w:val="22"/>
                <w:lang w:val="ru-RU"/>
              </w:rPr>
              <w:t>Период оказания услуг</w:t>
            </w:r>
          </w:p>
        </w:tc>
      </w:tr>
      <w:tr w:rsidR="004F1228" w14:paraId="2E9492D0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97D" w14:textId="77777777" w:rsidR="004F1228" w:rsidRPr="001C3A8C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EB13" w14:textId="77777777" w:rsidR="004F1228" w:rsidRPr="001C3A8C" w:rsidRDefault="004F1228" w:rsidP="00CA516F">
            <w:pPr>
              <w:ind w:right="-114" w:firstLine="15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D56654">
              <w:rPr>
                <w:sz w:val="22"/>
                <w:szCs w:val="22"/>
                <w:lang w:val="ru-RU"/>
              </w:rPr>
              <w:t>Производственный комплекс</w:t>
            </w:r>
            <w:r>
              <w:rPr>
                <w:sz w:val="22"/>
                <w:szCs w:val="22"/>
                <w:lang w:val="ru-RU"/>
              </w:rPr>
              <w:t>, офис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97F" w14:textId="77777777" w:rsidR="004F1228" w:rsidRPr="00640D9F" w:rsidRDefault="004F1228" w:rsidP="00CA516F">
            <w:pPr>
              <w:ind w:right="-114" w:firstLine="30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D56654">
              <w:rPr>
                <w:rFonts w:eastAsia="Calibri"/>
                <w:sz w:val="22"/>
                <w:szCs w:val="22"/>
                <w:lang w:val="ru-RU"/>
              </w:rPr>
              <w:t>г. Якутск ш. Хатын-</w:t>
            </w:r>
            <w:proofErr w:type="spellStart"/>
            <w:r w:rsidRPr="00D56654">
              <w:rPr>
                <w:rFonts w:eastAsia="Calibri"/>
                <w:sz w:val="22"/>
                <w:szCs w:val="22"/>
                <w:lang w:val="ru-RU"/>
              </w:rPr>
              <w:t>Юряхское</w:t>
            </w:r>
            <w:proofErr w:type="spellEnd"/>
            <w:r w:rsidRPr="00D56654">
              <w:rPr>
                <w:rFonts w:eastAsia="Calibri"/>
                <w:sz w:val="22"/>
                <w:szCs w:val="22"/>
                <w:lang w:val="ru-RU"/>
              </w:rPr>
              <w:t>, 9 км, 15/2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45EC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3EE64115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225B8E02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(8760 человеко-часов)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23A" w14:textId="77777777" w:rsidR="004F1228" w:rsidRPr="001C3A8C" w:rsidRDefault="004F1228" w:rsidP="00CA516F">
            <w:pPr>
              <w:ind w:firstLine="0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</w:t>
            </w:r>
            <w:r w:rsidRPr="001C3A8C">
              <w:rPr>
                <w:rFonts w:eastAsia="Calibri"/>
                <w:sz w:val="22"/>
                <w:szCs w:val="22"/>
                <w:lang w:val="ru-RU"/>
              </w:rPr>
              <w:t>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A31" w14:textId="77777777" w:rsidR="004F1228" w:rsidRPr="001C3A8C" w:rsidRDefault="004F1228" w:rsidP="00CA516F">
            <w:pPr>
              <w:ind w:right="-114" w:firstLine="4"/>
              <w:jc w:val="left"/>
              <w:rPr>
                <w:rFonts w:eastAsiaTheme="minorEastAsia"/>
                <w:sz w:val="22"/>
                <w:szCs w:val="22"/>
                <w:lang w:val="ru-RU" w:eastAsia="en-US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31.12.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  <w:tr w:rsidR="004F1228" w14:paraId="0D7C7187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674" w14:textId="77777777" w:rsidR="004F1228" w:rsidRPr="00D56654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F28" w14:textId="77777777" w:rsidR="004F1228" w:rsidRPr="00D56654" w:rsidRDefault="004F1228" w:rsidP="00CA516F">
            <w:pPr>
              <w:ind w:right="-114" w:firstLine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АБЗ г. Якутск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228" w14:textId="77777777" w:rsidR="004F1228" w:rsidRPr="00D56654" w:rsidRDefault="004F1228" w:rsidP="00CA516F">
            <w:pPr>
              <w:ind w:right="-114" w:firstLine="3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D56654">
              <w:rPr>
                <w:rFonts w:eastAsia="Calibri"/>
                <w:sz w:val="22"/>
                <w:szCs w:val="22"/>
                <w:lang w:val="ru-RU"/>
              </w:rPr>
              <w:t>г. Якутск ул. Советской Армии, 53/1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D17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655C2CE9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1C33D385" w14:textId="77777777" w:rsidR="004F1228" w:rsidRPr="00D56654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(8760 человеко-часов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5E0" w14:textId="77777777" w:rsidR="004F1228" w:rsidRPr="00D56654" w:rsidRDefault="004F1228" w:rsidP="00CA516F">
            <w:pPr>
              <w:ind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</w:t>
            </w:r>
            <w:r w:rsidRPr="001C3A8C">
              <w:rPr>
                <w:rFonts w:eastAsia="Calibri"/>
                <w:sz w:val="22"/>
                <w:szCs w:val="22"/>
                <w:lang w:val="ru-RU"/>
              </w:rPr>
              <w:t>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A77" w14:textId="77777777" w:rsidR="004F1228" w:rsidRPr="00D56654" w:rsidRDefault="004F1228" w:rsidP="00CA516F">
            <w:pPr>
              <w:ind w:right="-114" w:firstLine="4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31.12.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  <w:tr w:rsidR="004F1228" w14:paraId="4CE2A3F4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7A7" w14:textId="77777777" w:rsidR="004F1228" w:rsidRPr="00194277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A0A" w14:textId="77777777" w:rsidR="004F1228" w:rsidRPr="00194277" w:rsidRDefault="004F1228" w:rsidP="00CA516F">
            <w:pPr>
              <w:ind w:right="-114" w:firstLine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Хангаласский филиал АО «РИК Автодор»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B96" w14:textId="77777777" w:rsidR="004F1228" w:rsidRPr="00194277" w:rsidRDefault="004F1228" w:rsidP="00CA516F">
            <w:pPr>
              <w:ind w:right="-114" w:firstLine="3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194277">
              <w:rPr>
                <w:rFonts w:eastAsia="Calibri"/>
                <w:sz w:val="22"/>
                <w:szCs w:val="22"/>
                <w:lang w:val="ru-RU"/>
              </w:rPr>
              <w:t>г. Покровск ул. Лесная дом 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E0C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7047730E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0015D1FB" w14:textId="77777777" w:rsidR="004F1228" w:rsidRPr="00194277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(8760 человеко-часов)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141" w14:textId="77777777" w:rsidR="004F1228" w:rsidRPr="00194277" w:rsidRDefault="004F1228" w:rsidP="00CA516F">
            <w:pPr>
              <w:ind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</w:t>
            </w:r>
            <w:r w:rsidRPr="001C3A8C">
              <w:rPr>
                <w:rFonts w:eastAsia="Calibri"/>
                <w:sz w:val="22"/>
                <w:szCs w:val="22"/>
                <w:lang w:val="ru-RU"/>
              </w:rPr>
              <w:t>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7DD" w14:textId="77777777" w:rsidR="004F1228" w:rsidRPr="00194277" w:rsidRDefault="004F1228" w:rsidP="00CA516F">
            <w:pPr>
              <w:ind w:right="-114" w:firstLine="4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31.12.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  <w:tr w:rsidR="004F1228" w14:paraId="78872CE5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19" w14:textId="77777777" w:rsidR="004F1228" w:rsidRPr="00194277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E7C" w14:textId="77777777" w:rsidR="004F1228" w:rsidRPr="00194277" w:rsidRDefault="004F1228" w:rsidP="00CA516F">
            <w:pPr>
              <w:ind w:right="-114" w:firstLine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Pr="00194277">
              <w:rPr>
                <w:sz w:val="22"/>
                <w:szCs w:val="22"/>
                <w:lang w:val="ru-RU"/>
              </w:rPr>
              <w:t xml:space="preserve">сфальтобетонный завод </w:t>
            </w:r>
            <w:r>
              <w:rPr>
                <w:sz w:val="22"/>
                <w:szCs w:val="22"/>
                <w:lang w:val="ru-RU"/>
              </w:rPr>
              <w:t>Хангаласского</w:t>
            </w:r>
            <w:r w:rsidRPr="00194277">
              <w:rPr>
                <w:sz w:val="22"/>
                <w:szCs w:val="22"/>
                <w:lang w:val="ru-RU"/>
              </w:rPr>
              <w:t xml:space="preserve"> филиала АО «РИК Автодор»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6DF" w14:textId="77777777" w:rsidR="004F1228" w:rsidRPr="00194277" w:rsidRDefault="004F1228" w:rsidP="00CA516F">
            <w:pPr>
              <w:ind w:right="-114" w:firstLine="3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194277">
              <w:rPr>
                <w:rFonts w:eastAsia="Calibri"/>
                <w:sz w:val="22"/>
                <w:szCs w:val="22"/>
                <w:lang w:val="ru-RU"/>
              </w:rPr>
              <w:t xml:space="preserve">г. Покровск ул. </w:t>
            </w:r>
            <w:r>
              <w:rPr>
                <w:rFonts w:eastAsia="Calibri"/>
                <w:sz w:val="22"/>
                <w:szCs w:val="22"/>
                <w:lang w:val="ru-RU"/>
              </w:rPr>
              <w:t>Осенняя, 38/2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252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2C2960A0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4A6CB5FD" w14:textId="77777777" w:rsidR="004F1228" w:rsidRPr="00194277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(8760 человеко-часов)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8E9" w14:textId="77777777" w:rsidR="004F1228" w:rsidRPr="00194277" w:rsidRDefault="004F1228" w:rsidP="00CA516F">
            <w:pPr>
              <w:ind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94277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FDB" w14:textId="77777777" w:rsidR="004F1228" w:rsidRPr="00194277" w:rsidRDefault="004F1228" w:rsidP="00CA516F">
            <w:pPr>
              <w:ind w:right="-114" w:firstLine="4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31.12.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  <w:tr w:rsidR="004F1228" w14:paraId="1096ACFA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34F" w14:textId="77777777" w:rsidR="004F1228" w:rsidRPr="00194277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34C" w14:textId="77777777" w:rsidR="004F1228" w:rsidRPr="00194277" w:rsidRDefault="004F1228" w:rsidP="00CA516F">
            <w:pPr>
              <w:ind w:right="-114" w:firstLine="15"/>
              <w:jc w:val="left"/>
              <w:rPr>
                <w:sz w:val="22"/>
                <w:szCs w:val="22"/>
                <w:lang w:val="ru-RU"/>
              </w:rPr>
            </w:pPr>
            <w:r w:rsidRPr="00194277">
              <w:rPr>
                <w:sz w:val="22"/>
                <w:szCs w:val="22"/>
                <w:lang w:val="ru-RU"/>
              </w:rPr>
              <w:t>Амгинский филиал АО «РИК Автодор»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F5B" w14:textId="77777777" w:rsidR="004F1228" w:rsidRPr="00194277" w:rsidRDefault="004F1228" w:rsidP="00CA516F">
            <w:pPr>
              <w:ind w:right="-114" w:firstLine="3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194277">
              <w:rPr>
                <w:rFonts w:eastAsia="Calibri"/>
                <w:sz w:val="22"/>
                <w:szCs w:val="22"/>
                <w:lang w:val="ru-RU"/>
              </w:rPr>
              <w:t>пос. Амга ул. Кеши Алексеева,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A3E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74CAA199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1CA66C10" w14:textId="77777777" w:rsidR="004F1228" w:rsidRPr="00194277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(8760 человеко-часов)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07E" w14:textId="77777777" w:rsidR="004F1228" w:rsidRPr="00194277" w:rsidRDefault="004F1228" w:rsidP="00CA516F">
            <w:pPr>
              <w:ind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</w:t>
            </w:r>
            <w:r w:rsidRPr="001C3A8C">
              <w:rPr>
                <w:rFonts w:eastAsia="Calibri"/>
                <w:sz w:val="22"/>
                <w:szCs w:val="22"/>
                <w:lang w:val="ru-RU"/>
              </w:rPr>
              <w:t>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1D5" w14:textId="77777777" w:rsidR="004F1228" w:rsidRPr="00194277" w:rsidRDefault="004F1228" w:rsidP="00CA516F">
            <w:pPr>
              <w:ind w:right="-114" w:firstLine="4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31.12.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  <w:tr w:rsidR="004F1228" w14:paraId="3C065313" w14:textId="77777777" w:rsidTr="004F12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6A911" w14:textId="77777777" w:rsidR="004F1228" w:rsidRPr="00194277" w:rsidRDefault="004F1228" w:rsidP="00CA516F">
            <w:pPr>
              <w:ind w:left="-185" w:right="-114" w:firstLine="77"/>
              <w:jc w:val="center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DE80" w14:textId="77777777" w:rsidR="004F1228" w:rsidRPr="00194277" w:rsidRDefault="004F1228" w:rsidP="00CA516F">
            <w:pPr>
              <w:ind w:right="-114" w:firstLine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Pr="00194277">
              <w:rPr>
                <w:sz w:val="22"/>
                <w:szCs w:val="22"/>
                <w:lang w:val="ru-RU"/>
              </w:rPr>
              <w:t>сфальтобетонный завод Вилюйского филиала АО «РИК Автодор»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894" w14:textId="77777777" w:rsidR="004F1228" w:rsidRPr="00194277" w:rsidRDefault="004F1228" w:rsidP="00CA516F">
            <w:pPr>
              <w:ind w:right="-114" w:firstLine="3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194277">
              <w:rPr>
                <w:rFonts w:eastAsia="Calibri"/>
                <w:sz w:val="22"/>
                <w:szCs w:val="22"/>
                <w:lang w:val="ru-RU"/>
              </w:rPr>
              <w:t>г. Вилюйск, 580 км автодороги «Вилюй», местность «</w:t>
            </w:r>
            <w:proofErr w:type="spellStart"/>
            <w:r w:rsidRPr="00194277">
              <w:rPr>
                <w:rFonts w:eastAsia="Calibri"/>
                <w:sz w:val="22"/>
                <w:szCs w:val="22"/>
                <w:lang w:val="ru-RU"/>
              </w:rPr>
              <w:t>Эмник</w:t>
            </w:r>
            <w:proofErr w:type="spellEnd"/>
            <w:r w:rsidRPr="00194277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5276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1 пост охраны</w:t>
            </w:r>
          </w:p>
          <w:p w14:paraId="6020314A" w14:textId="77777777" w:rsidR="004F1228" w:rsidRPr="001C3A8C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(1 сотрудник)</w:t>
            </w:r>
          </w:p>
          <w:p w14:paraId="4E0FC09B" w14:textId="77777777" w:rsidR="004F1228" w:rsidRPr="00194277" w:rsidRDefault="004F1228" w:rsidP="00CA516F">
            <w:pPr>
              <w:ind w:right="-114"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>(</w:t>
            </w: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5784</w:t>
            </w:r>
            <w:r w:rsidRPr="001C3A8C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человеко-часов)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DEDD" w14:textId="77777777" w:rsidR="004F1228" w:rsidRPr="00194277" w:rsidRDefault="004F1228" w:rsidP="00CA516F">
            <w:pPr>
              <w:ind w:firstLine="0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94277">
              <w:rPr>
                <w:rFonts w:eastAsia="Calibri"/>
                <w:sz w:val="22"/>
                <w:szCs w:val="22"/>
                <w:lang w:val="ru-RU" w:eastAsia="ru-RU"/>
              </w:rPr>
              <w:t>ежедневно, круглосуточно, включая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94FB" w14:textId="77777777" w:rsidR="004F1228" w:rsidRPr="00194277" w:rsidRDefault="004F1228" w:rsidP="00CA516F">
            <w:pPr>
              <w:ind w:right="-114" w:firstLine="4"/>
              <w:jc w:val="left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С 00:00 01.01.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15.05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, 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С 00:00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.0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9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по 23:59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31.12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  <w:r w:rsidRPr="001C3A8C">
              <w:rPr>
                <w:rFonts w:eastAsia="Calibri"/>
                <w:sz w:val="22"/>
                <w:szCs w:val="22"/>
                <w:lang w:val="ru-RU" w:eastAsia="ru-RU"/>
              </w:rPr>
              <w:t xml:space="preserve"> года включительно</w:t>
            </w:r>
          </w:p>
        </w:tc>
      </w:tr>
    </w:tbl>
    <w:p w14:paraId="61BD91D3" w14:textId="45423FDF" w:rsidR="004F1228" w:rsidRPr="00475A88" w:rsidRDefault="004F1228" w:rsidP="004F1228">
      <w:pPr>
        <w:tabs>
          <w:tab w:val="left" w:pos="426"/>
        </w:tabs>
        <w:ind w:firstLine="567"/>
        <w:rPr>
          <w:b/>
          <w:lang w:eastAsia="zh-CN"/>
        </w:rPr>
      </w:pPr>
      <w:r w:rsidRPr="00475A88">
        <w:rPr>
          <w:b/>
          <w:lang w:eastAsia="zh-CN"/>
        </w:rPr>
        <w:t xml:space="preserve">Общий объем услуг составляет </w:t>
      </w:r>
      <w:r>
        <w:rPr>
          <w:b/>
          <w:lang w:eastAsia="zh-CN"/>
        </w:rPr>
        <w:t>49 584</w:t>
      </w:r>
      <w:r w:rsidRPr="00475A88">
        <w:rPr>
          <w:b/>
          <w:lang w:eastAsia="zh-CN"/>
        </w:rPr>
        <w:t xml:space="preserve"> человека-час</w:t>
      </w:r>
      <w:r>
        <w:rPr>
          <w:b/>
          <w:lang w:eastAsia="zh-CN"/>
        </w:rPr>
        <w:t>а</w:t>
      </w:r>
      <w:r w:rsidRPr="00475A88">
        <w:rPr>
          <w:b/>
          <w:lang w:eastAsia="zh-CN"/>
        </w:rPr>
        <w:t xml:space="preserve"> в год.</w:t>
      </w:r>
    </w:p>
    <w:p w14:paraId="409032AE" w14:textId="77777777" w:rsidR="004F1228" w:rsidRPr="00475A88" w:rsidRDefault="004F1228" w:rsidP="004F1228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rPr>
          <w:b/>
          <w:lang w:eastAsia="zh-CN"/>
        </w:rPr>
      </w:pPr>
      <w:r w:rsidRPr="00475A88">
        <w:rPr>
          <w:b/>
          <w:lang w:eastAsia="zh-CN"/>
        </w:rPr>
        <w:t>Общие положения</w:t>
      </w:r>
    </w:p>
    <w:p w14:paraId="76F50DAE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2.1. Целью оказываемых услуг является:</w:t>
      </w:r>
    </w:p>
    <w:p w14:paraId="321ACF90" w14:textId="2DBD9919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 xml:space="preserve">- </w:t>
      </w:r>
      <w:r w:rsidRPr="004F1228">
        <w:rPr>
          <w:lang w:eastAsia="zh-CN"/>
        </w:rPr>
        <w:t>Обеспечение пропускного режима, круглосуточной охраны объектов,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охраняемых объектов.</w:t>
      </w:r>
    </w:p>
    <w:p w14:paraId="49998AD3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2.2. Срок оказания услуг: с 01.01.2025 по 31.12.2025.</w:t>
      </w:r>
    </w:p>
    <w:p w14:paraId="226F8D62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2.3. Условия оказания услуг:</w:t>
      </w:r>
    </w:p>
    <w:p w14:paraId="2C8F9C1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Наличие оружия у сотрудников охраны: нет.</w:t>
      </w:r>
    </w:p>
    <w:p w14:paraId="1C637CF1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Использование мобильной группы: да.</w:t>
      </w:r>
    </w:p>
    <w:p w14:paraId="2FBCDC9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Использование специальных средств у сотрудников охраны: да.</w:t>
      </w:r>
    </w:p>
    <w:p w14:paraId="7B66E7FD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Наличие оружия у сотрудников мобильной группы: да.</w:t>
      </w:r>
    </w:p>
    <w:p w14:paraId="35DEC707" w14:textId="77777777" w:rsidR="004F1228" w:rsidRPr="00475A88" w:rsidRDefault="004F1228" w:rsidP="004F1228">
      <w:pPr>
        <w:tabs>
          <w:tab w:val="left" w:pos="426"/>
        </w:tabs>
        <w:ind w:firstLine="567"/>
        <w:rPr>
          <w:b/>
          <w:lang w:eastAsia="zh-CN"/>
        </w:rPr>
      </w:pPr>
      <w:r w:rsidRPr="00475A88">
        <w:rPr>
          <w:b/>
          <w:lang w:eastAsia="zh-CN"/>
        </w:rPr>
        <w:t xml:space="preserve"> 3. Перечень законодательных документов и нормативных актов, регламентирующих порядок оказания услуг</w:t>
      </w:r>
    </w:p>
    <w:p w14:paraId="3E862398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b/>
          <w:lang w:eastAsia="zh-CN"/>
        </w:rPr>
        <w:t xml:space="preserve">‒ </w:t>
      </w:r>
      <w:r w:rsidRPr="00475A88">
        <w:rPr>
          <w:lang w:eastAsia="zh-CN"/>
        </w:rPr>
        <w:t>Федеральный закон Российской Федерации от 11 марта 1992 г. № 2487-1 «О частной детективной и охранной деятельности»;</w:t>
      </w:r>
    </w:p>
    <w:p w14:paraId="3B106612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‒ Федеральный закон Российской Федерации от 13 декабря 1996 г. № 150‒ФЗ «Об оружии»;</w:t>
      </w:r>
    </w:p>
    <w:p w14:paraId="7F2890EF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‒ Федеральный закон от 25.07.2002 № 114-ФЗ "О противодействии экстремистской деятельности";</w:t>
      </w:r>
    </w:p>
    <w:p w14:paraId="524D1D34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‒ Федеральный закон от 06.03.2006 № 35-ФЗ "О противодействии терроризму";</w:t>
      </w:r>
    </w:p>
    <w:p w14:paraId="736641CF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‒ Постановление Правительства Российской Федерации от 14 августа 1992г. № 587 «Вопросы частной детективной и охранной деятельности»;</w:t>
      </w:r>
    </w:p>
    <w:p w14:paraId="34F78DF2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>‒ Постановление Правительства Российской Федерации от 23 июня 2011г. № 468 «О некоторых вопросах осуществления частной детективной (сыскной) и частной охранной деятельности»;</w:t>
      </w:r>
    </w:p>
    <w:p w14:paraId="180D5E8C" w14:textId="77777777" w:rsidR="004F1228" w:rsidRPr="00475A88" w:rsidRDefault="004F1228" w:rsidP="004F1228">
      <w:pPr>
        <w:tabs>
          <w:tab w:val="left" w:pos="426"/>
        </w:tabs>
        <w:ind w:firstLine="567"/>
        <w:rPr>
          <w:lang w:eastAsia="zh-CN"/>
        </w:rPr>
      </w:pPr>
      <w:r w:rsidRPr="00475A88">
        <w:rPr>
          <w:lang w:eastAsia="zh-CN"/>
        </w:rPr>
        <w:t xml:space="preserve">‒ ГОСТ Р </w:t>
      </w:r>
      <w:r w:rsidRPr="00475A88">
        <w:rPr>
          <w:bCs/>
          <w:lang w:eastAsia="zh-CN"/>
        </w:rPr>
        <w:t xml:space="preserve">59044-2020 «Охранная деятельность. Оказание охранных услуг, связанных с принятием соответствующих мер реагирования на сигнальную информацию технических средств охраны. Общие требования» </w:t>
      </w:r>
      <w:r w:rsidRPr="00475A88">
        <w:rPr>
          <w:lang w:eastAsia="zh-CN"/>
        </w:rPr>
        <w:t>(в действующей редакции).</w:t>
      </w:r>
    </w:p>
    <w:p w14:paraId="53F0EE56" w14:textId="77777777" w:rsidR="004F1228" w:rsidRPr="00475A88" w:rsidRDefault="004F1228" w:rsidP="004F1228">
      <w:pPr>
        <w:tabs>
          <w:tab w:val="left" w:pos="42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4. Требования к Исполнителю</w:t>
      </w:r>
    </w:p>
    <w:p w14:paraId="5CF42C09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Исполнитель оказывает услуги на основании </w:t>
      </w:r>
      <w:r w:rsidRPr="00475A88">
        <w:rPr>
          <w:bCs/>
          <w:iCs/>
          <w:color w:val="000000"/>
          <w:lang w:eastAsia="zh-CN"/>
        </w:rPr>
        <w:t xml:space="preserve">лицензии на осуществление охранной деятельности (в соответствии с Законом РФ от 11.03.1992 № 2487-1 </w:t>
      </w:r>
      <w:r w:rsidRPr="00475A88">
        <w:rPr>
          <w:bCs/>
          <w:color w:val="000000"/>
          <w:lang w:eastAsia="zh-CN"/>
        </w:rPr>
        <w:t>«О частной детективной и охранной деятельности в Российской Федерации»)</w:t>
      </w:r>
      <w:r w:rsidRPr="00475A88">
        <w:rPr>
          <w:bCs/>
          <w:iCs/>
          <w:color w:val="000000"/>
          <w:lang w:eastAsia="zh-CN"/>
        </w:rPr>
        <w:t xml:space="preserve"> с перечнем разрешенных видов охранных услуг:</w:t>
      </w:r>
    </w:p>
    <w:p w14:paraId="1E4A4A76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1)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РФ от 11.03.1992 № 2487-1 «О частной детективной и охранной деятельности в Российской Федерации».</w:t>
      </w:r>
    </w:p>
    <w:p w14:paraId="231747A4" w14:textId="77777777" w:rsidR="004F1228" w:rsidRPr="00475A88" w:rsidRDefault="004F1228" w:rsidP="004F1228">
      <w:pPr>
        <w:tabs>
          <w:tab w:val="left" w:pos="42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Исполнитель обязан:</w:t>
      </w:r>
    </w:p>
    <w:p w14:paraId="4F242FF3" w14:textId="77777777" w:rsidR="004F1228" w:rsidRPr="00475A88" w:rsidRDefault="004F1228" w:rsidP="004F122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lang w:eastAsia="zh-CN"/>
        </w:rPr>
      </w:pPr>
      <w:r w:rsidRPr="00475A88">
        <w:rPr>
          <w:bCs/>
          <w:color w:val="000000"/>
          <w:lang w:eastAsia="zh-CN"/>
        </w:rPr>
        <w:t xml:space="preserve">С момента начала оказания услуг обследовать объекты, подлежащие охране, провести оценку их уязвимости и в срок не позднее 5 (пяти) </w:t>
      </w:r>
      <w:r w:rsidRPr="00475A88">
        <w:rPr>
          <w:bCs/>
          <w:lang w:eastAsia="zh-CN"/>
        </w:rPr>
        <w:t>календарных дней составить акты обследования объектов охраны;</w:t>
      </w:r>
    </w:p>
    <w:p w14:paraId="3A506128" w14:textId="77777777" w:rsidR="004F1228" w:rsidRPr="00475A88" w:rsidRDefault="004F1228" w:rsidP="004F122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lang w:eastAsia="zh-CN"/>
        </w:rPr>
      </w:pPr>
      <w:r w:rsidRPr="00475A88">
        <w:rPr>
          <w:bCs/>
          <w:lang w:eastAsia="zh-CN"/>
        </w:rPr>
        <w:t>Обеспечить наличие у Исполнителя дежурного подразделения;</w:t>
      </w:r>
    </w:p>
    <w:p w14:paraId="38AC1A3E" w14:textId="77777777" w:rsidR="004F1228" w:rsidRPr="00475A88" w:rsidRDefault="004F1228" w:rsidP="004F122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lang w:eastAsia="zh-CN"/>
        </w:rPr>
      </w:pPr>
      <w:r w:rsidRPr="00475A88">
        <w:rPr>
          <w:bCs/>
          <w:lang w:eastAsia="zh-CN"/>
        </w:rPr>
        <w:t xml:space="preserve">Обеспечить наличие мобильной группы (группы быстрого реагирования) </w:t>
      </w:r>
    </w:p>
    <w:p w14:paraId="3D7786C7" w14:textId="77777777" w:rsidR="004F1228" w:rsidRPr="00475A88" w:rsidRDefault="004F1228" w:rsidP="004F122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lang w:eastAsia="zh-CN"/>
        </w:rPr>
      </w:pPr>
      <w:r w:rsidRPr="00475A88">
        <w:rPr>
          <w:bCs/>
          <w:lang w:eastAsia="zh-CN"/>
        </w:rPr>
        <w:t>Обеспечить наличие на въездных группах досмотровых зеркал;</w:t>
      </w:r>
    </w:p>
    <w:p w14:paraId="2D7A5A5C" w14:textId="77777777" w:rsidR="004F1228" w:rsidRPr="00475A88" w:rsidRDefault="004F1228" w:rsidP="004F122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lang w:eastAsia="zh-CN"/>
        </w:rPr>
      </w:pPr>
      <w:r w:rsidRPr="00475A88">
        <w:rPr>
          <w:bCs/>
          <w:lang w:eastAsia="zh-CN"/>
        </w:rPr>
        <w:t>Обеспечить при поступлении сигнала тревоги немедленный выезд ГБР. Время прибытия на объект экипажей групп быстрого реагирования, после получения сигнала тревоги с охраняемого объекта, должно быть не более 30 минут, ночью - не более 15 минут.</w:t>
      </w:r>
    </w:p>
    <w:p w14:paraId="49E93BA3" w14:textId="7645726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lang w:eastAsia="zh-CN"/>
        </w:rPr>
        <w:t>При наличии признаков проникновения на объект посторонних лиц, а также о факте причинения ущерба (повреждения) незамедлительно сообщить начальнику охраны</w:t>
      </w:r>
      <w:r w:rsidRPr="00480993">
        <w:rPr>
          <w:bCs/>
          <w:lang w:eastAsia="zh-CN"/>
        </w:rPr>
        <w:t xml:space="preserve">, </w:t>
      </w:r>
      <w:r w:rsidR="00480993" w:rsidRPr="00480993">
        <w:rPr>
          <w:bCs/>
          <w:lang w:eastAsia="zh-CN"/>
        </w:rPr>
        <w:t>начальнику управления материально-технического обеспечения и логистики АО</w:t>
      </w:r>
      <w:r w:rsidRPr="00480993">
        <w:rPr>
          <w:bCs/>
          <w:color w:val="000000"/>
          <w:lang w:eastAsia="zh-CN"/>
        </w:rPr>
        <w:t xml:space="preserve"> </w:t>
      </w:r>
      <w:r w:rsidR="00480993" w:rsidRPr="00480993">
        <w:rPr>
          <w:bCs/>
          <w:color w:val="000000"/>
          <w:lang w:eastAsia="zh-CN"/>
        </w:rPr>
        <w:t>«Р</w:t>
      </w:r>
      <w:r w:rsidR="00480993">
        <w:rPr>
          <w:bCs/>
          <w:color w:val="000000"/>
          <w:lang w:eastAsia="zh-CN"/>
        </w:rPr>
        <w:t xml:space="preserve">ИК Автодор» (далее – начальник </w:t>
      </w:r>
      <w:proofErr w:type="spellStart"/>
      <w:r w:rsidR="00480993">
        <w:rPr>
          <w:bCs/>
          <w:color w:val="000000"/>
          <w:lang w:eastAsia="zh-CN"/>
        </w:rPr>
        <w:t>УМТОиЛ</w:t>
      </w:r>
      <w:proofErr w:type="spellEnd"/>
      <w:r w:rsidR="00480993">
        <w:rPr>
          <w:bCs/>
          <w:color w:val="000000"/>
          <w:lang w:eastAsia="zh-CN"/>
        </w:rPr>
        <w:t>)</w:t>
      </w:r>
      <w:r w:rsidRPr="00475A88">
        <w:rPr>
          <w:bCs/>
          <w:color w:val="000000"/>
          <w:lang w:eastAsia="zh-CN"/>
        </w:rPr>
        <w:t>. До прибытия следственной-оперативно группы и, в случае выезда на место происшествия ответственного представителя Заказчика – до их прибытия, обеспечивать неприкосновенность места происшествия.</w:t>
      </w:r>
    </w:p>
    <w:p w14:paraId="13A1A93F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Не позднее чем за 5 (пять) дней до начала оказания охранных услуг подготовить следующий перечень документов по всем постам:</w:t>
      </w:r>
    </w:p>
    <w:p w14:paraId="3BE67EE0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u w:val="single"/>
          <w:lang w:eastAsia="zh-CN"/>
        </w:rPr>
      </w:pPr>
      <w:r w:rsidRPr="00475A88">
        <w:rPr>
          <w:bCs/>
          <w:color w:val="000000"/>
          <w:u w:val="single"/>
          <w:lang w:eastAsia="zh-CN"/>
        </w:rPr>
        <w:t>Наблюдательное дело:</w:t>
      </w:r>
    </w:p>
    <w:p w14:paraId="149E1891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Уведомление лицензирующего органа, выдавшего лицензию на осуществление частной охранной деятельности и территориального органа МВД России по месту охраны имущества (расположения объекта охраны) о принятии объекта под охрану (копия);</w:t>
      </w:r>
    </w:p>
    <w:p w14:paraId="10212734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Инструкция по организации охраны объекта с приложениями (копия) (по согласованию с Заказчиком), учитывая наличие на объекте Инструкции по организации пропускного и внутриобъектового режимов;</w:t>
      </w:r>
    </w:p>
    <w:p w14:paraId="62E9B607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Список номеров телефонов территориальных органов ФСБ РФ, ФСВНГ РФ, МВД РФ, МЧС РФ, специальных и аварийных служб;</w:t>
      </w:r>
    </w:p>
    <w:p w14:paraId="3AF916F7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План-схема охраны объекта (копия);</w:t>
      </w:r>
    </w:p>
    <w:p w14:paraId="00F2D534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Акты проверки объекта сотрудниками органов внутренних дел (копии);</w:t>
      </w:r>
    </w:p>
    <w:p w14:paraId="7EE9ECB3" w14:textId="48DE46E9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График дежурств охранников на объектах, который утверждается по согласованию с </w:t>
      </w:r>
      <w:r w:rsidR="00480993">
        <w:rPr>
          <w:bCs/>
          <w:lang w:eastAsia="zh-CN"/>
        </w:rPr>
        <w:t xml:space="preserve">начальником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Pr="00475A88">
        <w:rPr>
          <w:bCs/>
          <w:lang w:eastAsia="zh-CN"/>
        </w:rPr>
        <w:t xml:space="preserve">» </w:t>
      </w:r>
      <w:r w:rsidRPr="00475A88">
        <w:rPr>
          <w:bCs/>
          <w:color w:val="000000"/>
          <w:lang w:eastAsia="zh-CN"/>
        </w:rPr>
        <w:t>либо лицом его замещающим (оригинал);</w:t>
      </w:r>
    </w:p>
    <w:p w14:paraId="6F2A93CD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u w:val="single"/>
          <w:lang w:eastAsia="zh-CN"/>
        </w:rPr>
      </w:pPr>
      <w:r w:rsidRPr="00475A88">
        <w:rPr>
          <w:bCs/>
          <w:color w:val="000000"/>
          <w:u w:val="single"/>
          <w:lang w:eastAsia="zh-CN"/>
        </w:rPr>
        <w:t>Служебную документацию объекта:</w:t>
      </w:r>
    </w:p>
    <w:p w14:paraId="4F74FFC1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Опись имущества частной охранной организации;</w:t>
      </w:r>
    </w:p>
    <w:p w14:paraId="568478B0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 Опись имущества Заказчика, переданного частной охранной организации во временное пользование;</w:t>
      </w:r>
    </w:p>
    <w:p w14:paraId="3316CF28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Положение частной охранной организации о порядке проверки качества несения службы на объектах Заказчика;</w:t>
      </w:r>
    </w:p>
    <w:p w14:paraId="0D15F57F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Инструкция частной охранной организации о мерах безопасности при несении дежурства охранниками на объекте;</w:t>
      </w:r>
    </w:p>
    <w:p w14:paraId="1E77B2F3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График-расстановка личного состава на местах несения службы;</w:t>
      </w:r>
    </w:p>
    <w:p w14:paraId="7118D563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u w:val="single"/>
          <w:lang w:eastAsia="zh-CN"/>
        </w:rPr>
      </w:pPr>
      <w:r w:rsidRPr="00475A88">
        <w:rPr>
          <w:bCs/>
          <w:color w:val="000000"/>
          <w:u w:val="single"/>
          <w:lang w:eastAsia="zh-CN"/>
        </w:rPr>
        <w:t>Книги и журналы:</w:t>
      </w:r>
    </w:p>
    <w:p w14:paraId="60BF313F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Книга приема и сдачи дежурства;</w:t>
      </w:r>
    </w:p>
    <w:p w14:paraId="21D12883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Книга учета проверок качества несения службы представителем Заказчика;</w:t>
      </w:r>
    </w:p>
    <w:p w14:paraId="700BEF45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Рабочая тетрадь (книга) объекта охраны;</w:t>
      </w:r>
    </w:p>
    <w:p w14:paraId="14E7276D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lang w:eastAsia="zh-CN"/>
        </w:rPr>
      </w:pPr>
      <w:r w:rsidRPr="00475A88">
        <w:rPr>
          <w:bCs/>
          <w:lang w:eastAsia="zh-CN"/>
        </w:rPr>
        <w:t>- Книга учета посетителей;</w:t>
      </w:r>
    </w:p>
    <w:p w14:paraId="02E02FBB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lang w:eastAsia="zh-CN"/>
        </w:rPr>
        <w:t xml:space="preserve">- Книга учета входящего </w:t>
      </w:r>
      <w:r w:rsidRPr="00475A88">
        <w:rPr>
          <w:bCs/>
          <w:color w:val="000000"/>
          <w:lang w:eastAsia="zh-CN"/>
        </w:rPr>
        <w:t>(выходящего) автотранспорта;</w:t>
      </w:r>
    </w:p>
    <w:p w14:paraId="6D93D613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Книга учета пропусков товарно-материальных ценностей;</w:t>
      </w:r>
    </w:p>
    <w:p w14:paraId="5B887922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</w:t>
      </w:r>
      <w:r w:rsidRPr="00475A88">
        <w:rPr>
          <w:bCs/>
          <w:color w:val="000000"/>
          <w:lang w:val="en-US" w:eastAsia="zh-CN"/>
        </w:rPr>
        <w:t> </w:t>
      </w:r>
      <w:r w:rsidRPr="00475A88">
        <w:rPr>
          <w:bCs/>
          <w:color w:val="000000"/>
          <w:lang w:eastAsia="zh-CN"/>
        </w:rPr>
        <w:t>Журнал обхода (осмотра) помещений (объектов);</w:t>
      </w:r>
    </w:p>
    <w:p w14:paraId="1D9C0337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Журнал учета тематических инструктажей и практических занятий;</w:t>
      </w:r>
    </w:p>
    <w:p w14:paraId="0534241C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Журнал выдачи и приема ключей от служебных помещений.</w:t>
      </w:r>
    </w:p>
    <w:p w14:paraId="3C59F274" w14:textId="3FBE845C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До начала оказания охранных услуг подготовить должностную инструкцию частного охранника на объекте охраны в соответствии с требованием Приказа ФСВНГ </w:t>
      </w:r>
      <w:r w:rsidRPr="00475A88">
        <w:rPr>
          <w:lang w:eastAsia="zh-CN"/>
        </w:rPr>
        <w:t>от 19 октября 2020г. № 419 «Об утверждении типовых требований к должностной инструкции частного охранника на объекте охраны»</w:t>
      </w:r>
      <w:r w:rsidRPr="00475A88">
        <w:rPr>
          <w:bCs/>
          <w:color w:val="000000"/>
          <w:lang w:eastAsia="zh-CN"/>
        </w:rPr>
        <w:t>, согласованн</w:t>
      </w:r>
      <w:r>
        <w:rPr>
          <w:bCs/>
          <w:color w:val="000000"/>
          <w:lang w:eastAsia="zh-CN"/>
        </w:rPr>
        <w:t>ую</w:t>
      </w:r>
      <w:r w:rsidRPr="00475A88">
        <w:rPr>
          <w:bCs/>
          <w:color w:val="000000"/>
          <w:lang w:eastAsia="zh-CN"/>
        </w:rPr>
        <w:t xml:space="preserve"> </w:t>
      </w:r>
      <w:r w:rsidR="00480993">
        <w:rPr>
          <w:bCs/>
          <w:lang w:eastAsia="zh-CN"/>
        </w:rPr>
        <w:t xml:space="preserve">начальником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>;</w:t>
      </w:r>
    </w:p>
    <w:p w14:paraId="61B73364" w14:textId="167F9311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Ознакомить сотрудников охраны с условиями работы и особенностями охраны объекта, с порядком применения физической силы, специальных средств, а также согласовать взаимодействие старших смены и сотрудников охраны с </w:t>
      </w:r>
      <w:r w:rsidR="00480993">
        <w:rPr>
          <w:bCs/>
          <w:lang w:eastAsia="zh-CN"/>
        </w:rPr>
        <w:t xml:space="preserve">начальником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="00480993">
        <w:rPr>
          <w:bCs/>
          <w:lang w:eastAsia="zh-CN"/>
        </w:rPr>
        <w:t xml:space="preserve"> </w:t>
      </w:r>
      <w:r w:rsidRPr="00475A88">
        <w:rPr>
          <w:bCs/>
          <w:color w:val="000000"/>
          <w:lang w:eastAsia="zh-CN"/>
        </w:rPr>
        <w:t>и должностным лицом, ответственным за обеспечение безопасности объекта;</w:t>
      </w:r>
    </w:p>
    <w:p w14:paraId="4C3B68B5" w14:textId="77777777" w:rsidR="004F1228" w:rsidRPr="00475A88" w:rsidDel="00382E79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Обеспечить сотрудников охраны материальными и техническими, специальными средствами для выполнения ими обязательств в соответствии с требованиями настоящего Описания предмета закупки.</w:t>
      </w:r>
    </w:p>
    <w:p w14:paraId="1E2CB861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Личные документы:</w:t>
      </w:r>
    </w:p>
    <w:p w14:paraId="34AA25CC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• удостоверения частного охранника и личные карточки частного охранника;</w:t>
      </w:r>
    </w:p>
    <w:p w14:paraId="7E78E4AA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• документы, удостоверяющие личность;</w:t>
      </w:r>
    </w:p>
    <w:p w14:paraId="7EE93AA0" w14:textId="77777777" w:rsidR="004F1228" w:rsidRPr="00475A88" w:rsidRDefault="004F1228" w:rsidP="004F1228">
      <w:pPr>
        <w:tabs>
          <w:tab w:val="left" w:pos="426"/>
          <w:tab w:val="left" w:pos="993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•</w:t>
      </w:r>
      <w:r w:rsidRPr="00475A88">
        <w:rPr>
          <w:bCs/>
          <w:lang w:eastAsia="zh-CN"/>
        </w:rPr>
        <w:t xml:space="preserve"> разрешение на хранение и ношение служебного оружия и патронов к нему (у членов экипажа мобильной группы, вооруженных служебным оружием).</w:t>
      </w:r>
    </w:p>
    <w:p w14:paraId="547B097B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Проверить на объекте охраны исправность средств связи, технических средств охраны, наличие перечня телефонных номеров экстренных служб, размещение и состояние средств пожаротушения;</w:t>
      </w:r>
    </w:p>
    <w:p w14:paraId="0F27892E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Принять от Заказчика на период оказания услуг необходимое имущество и служебные помещения для выполнения обязательств и подписать акт об оказании услуг по охране объекта (о начале оказания услуг);</w:t>
      </w:r>
    </w:p>
    <w:p w14:paraId="7AC666D9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Разместить информацию о взятии объектов под охрану, об использовании видеонаблюдения (при использовании на объекте охраны средств видеонаблюдения), а также об условиях осуществления внутриобъектового и пропускного режимов в местах, обеспечивающих гарантированную видимость в дневное и ночное время, до входа на объект охраны;</w:t>
      </w:r>
    </w:p>
    <w:p w14:paraId="28649B6E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Обеспечить содержание постов в надлежащем состоянии;</w:t>
      </w:r>
    </w:p>
    <w:p w14:paraId="36AB8388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Обеспечить соблюдения охранниками требования пожарной безопасности;</w:t>
      </w:r>
    </w:p>
    <w:p w14:paraId="6CE1D790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Не допускать к самостоятельному выполнению обязанностей по охране объекта (объектов) и (или) имущества охранников-стажеров или сотрудников охраны без документов, удостоверений частного охранника и личной карточки;</w:t>
      </w:r>
    </w:p>
    <w:p w14:paraId="2F17A361" w14:textId="600F7F91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Обеспечить круглосуточную постоянную связь охраны </w:t>
      </w:r>
      <w:r w:rsidRPr="00475A88">
        <w:rPr>
          <w:bCs/>
          <w:lang w:eastAsia="zh-CN"/>
        </w:rPr>
        <w:t xml:space="preserve">с </w:t>
      </w:r>
      <w:r w:rsidR="00480993">
        <w:rPr>
          <w:bCs/>
          <w:lang w:eastAsia="zh-CN"/>
        </w:rPr>
        <w:t xml:space="preserve">начальником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</w:p>
    <w:p w14:paraId="38E381A7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Обеспечить отдых, прием пищи, иное необходимое покидание поста основной группы охраны путем их подмены;</w:t>
      </w:r>
    </w:p>
    <w:p w14:paraId="0AF1AD1A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Не допускать отсутствия сотрудников охраны на местах несения службы;</w:t>
      </w:r>
    </w:p>
    <w:p w14:paraId="748A7238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Обеспечить регулярную проверку мест несения службы старшим смены охраны;</w:t>
      </w:r>
    </w:p>
    <w:p w14:paraId="7E4CBBE3" w14:textId="2EF289DC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Разработать и предоставить на согласование руководителю АО </w:t>
      </w:r>
      <w:r w:rsidR="00480993">
        <w:rPr>
          <w:bCs/>
          <w:color w:val="000000"/>
          <w:lang w:eastAsia="zh-CN"/>
        </w:rPr>
        <w:t>«РИК Автодор</w:t>
      </w:r>
      <w:r w:rsidRPr="00475A88">
        <w:rPr>
          <w:bCs/>
          <w:color w:val="000000"/>
          <w:lang w:eastAsia="zh-CN"/>
        </w:rPr>
        <w:t>» алгоритм действий сотрудников частной охранной организации при угрозе совершения диверсий и террористических актов;</w:t>
      </w:r>
    </w:p>
    <w:p w14:paraId="60D0E2E2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Организовать проверку знаний алгоритмов действий сотрудников частной охранной организации при угрозе совершения диверсий и террористических актов на еженедельной основе;</w:t>
      </w:r>
    </w:p>
    <w:p w14:paraId="489CD5D6" w14:textId="77777777" w:rsidR="004F1228" w:rsidRPr="00475A88" w:rsidRDefault="004F1228" w:rsidP="004F1228">
      <w:pPr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Вести журнал проверок знаний алгоритма действий сотрудников частной охранной организации при угрозе совершения диверсий и террористических актов с обязательной ведомостью ознакомления под подпись каждому работнику на еженедельной основе.</w:t>
      </w:r>
    </w:p>
    <w:p w14:paraId="43C4557F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 Требования к сотрудникам охраны Исполнителя</w:t>
      </w:r>
    </w:p>
    <w:p w14:paraId="5E10D269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5.1 Требования по взаимодействию сотрудника охраны Исполнителя с Заказчиком:</w:t>
      </w:r>
    </w:p>
    <w:p w14:paraId="4664E7DA" w14:textId="02C4100B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5.1.1</w:t>
      </w:r>
      <w:r w:rsidRPr="00475A88">
        <w:rPr>
          <w:bCs/>
          <w:color w:val="000000"/>
          <w:lang w:eastAsia="zh-CN"/>
        </w:rPr>
        <w:tab/>
        <w:t xml:space="preserve">Сотрудники частной охранной организации, привлекаемые к охране объектов в своей непосредственной работе, находятся в оперативном взаимодействии с </w:t>
      </w:r>
      <w:r w:rsidR="00480993">
        <w:rPr>
          <w:bCs/>
          <w:lang w:eastAsia="zh-CN"/>
        </w:rPr>
        <w:t xml:space="preserve">начальником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Pr="00475A88">
        <w:rPr>
          <w:bCs/>
          <w:lang w:eastAsia="zh-CN"/>
        </w:rPr>
        <w:t>, (</w:t>
      </w:r>
      <w:r w:rsidRPr="00475A88">
        <w:rPr>
          <w:bCs/>
          <w:color w:val="000000"/>
          <w:lang w:eastAsia="zh-CN"/>
        </w:rPr>
        <w:t>или лица его замещающего);</w:t>
      </w:r>
    </w:p>
    <w:p w14:paraId="281F6AA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5.1.2</w:t>
      </w:r>
      <w:r w:rsidRPr="00475A88">
        <w:rPr>
          <w:bCs/>
          <w:color w:val="000000"/>
          <w:lang w:eastAsia="zh-CN"/>
        </w:rPr>
        <w:tab/>
        <w:t>Сотрудники частной охранной организации, привлекаемые к охране объектов обязаны:</w:t>
      </w:r>
    </w:p>
    <w:p w14:paraId="584AE440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не разглашать служебную и конфиденциальную информацию при несении службы;</w:t>
      </w:r>
    </w:p>
    <w:p w14:paraId="4C2360D0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хранить специальные средства в оборудованных шкафах (сейфах);</w:t>
      </w:r>
    </w:p>
    <w:p w14:paraId="0445E52E" w14:textId="36A82A5F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 сдавать всю рабочую документацию, касающуюся контрольно-пропускного и внутриобъектового режимов начальнику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>;</w:t>
      </w:r>
    </w:p>
    <w:p w14:paraId="2B187813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представлять объяснения по всем вопросам при несении службы;</w:t>
      </w:r>
    </w:p>
    <w:p w14:paraId="64C33E00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соблюдать санитарно-эпидемиологические нормы;</w:t>
      </w:r>
    </w:p>
    <w:p w14:paraId="312E82AF" w14:textId="7072E4E5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докладывать </w:t>
      </w:r>
      <w:r w:rsidR="00480993">
        <w:rPr>
          <w:bCs/>
          <w:lang w:eastAsia="zh-CN"/>
        </w:rPr>
        <w:t>начальник</w:t>
      </w:r>
      <w:r w:rsidR="00480993">
        <w:rPr>
          <w:bCs/>
          <w:lang w:eastAsia="zh-CN"/>
        </w:rPr>
        <w:t>у</w:t>
      </w:r>
      <w:r w:rsidR="00480993">
        <w:rPr>
          <w:bCs/>
          <w:lang w:eastAsia="zh-CN"/>
        </w:rPr>
        <w:t xml:space="preserve">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Pr="00475A88">
        <w:rPr>
          <w:bCs/>
          <w:lang w:eastAsia="zh-CN"/>
        </w:rPr>
        <w:t xml:space="preserve"> </w:t>
      </w:r>
      <w:r w:rsidRPr="00475A88">
        <w:rPr>
          <w:bCs/>
          <w:color w:val="000000"/>
          <w:lang w:eastAsia="zh-CN"/>
        </w:rPr>
        <w:t xml:space="preserve">по факту прибытия представителей </w:t>
      </w:r>
      <w:r>
        <w:rPr>
          <w:bCs/>
          <w:color w:val="000000"/>
          <w:lang w:eastAsia="zh-CN"/>
        </w:rPr>
        <w:t>правоохранительных органов</w:t>
      </w:r>
      <w:r w:rsidRPr="00475A88">
        <w:rPr>
          <w:bCs/>
          <w:color w:val="000000"/>
          <w:lang w:eastAsia="zh-CN"/>
        </w:rPr>
        <w:t>;</w:t>
      </w:r>
    </w:p>
    <w:p w14:paraId="605830A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исключить несогласованный проход, проезд лиц на территорию объекта с оружием, а также провоз (пронос) оружия на территорию.</w:t>
      </w:r>
    </w:p>
    <w:p w14:paraId="324EDED8" w14:textId="77777777" w:rsidR="004F1228" w:rsidRPr="00475A88" w:rsidRDefault="004F1228" w:rsidP="004F1228">
      <w:pPr>
        <w:tabs>
          <w:tab w:val="left" w:pos="426"/>
          <w:tab w:val="left" w:pos="1650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 Общие требования к сотруднику охраны Исполнителя:</w:t>
      </w:r>
    </w:p>
    <w:p w14:paraId="16C7C117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5.2.1. Сотрудник охраны при оказании услуг на объекте обязан:</w:t>
      </w:r>
    </w:p>
    <w:p w14:paraId="084740D0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иметь удостоверение сотрудника охраны, подтверждающего правовой статус и квалификацию, а также личную карточку сотрудника охраны, предусмотренные Законом об охранной деятельности (представлять Заказчику по требованию);</w:t>
      </w:r>
    </w:p>
    <w:p w14:paraId="308E1A8B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иметь документ, удостоверяющий личность (в соответствии с законодательством Российской Федерации, представлять Заказчику по требованию);</w:t>
      </w:r>
    </w:p>
    <w:p w14:paraId="569D1C10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быть экипированным в специальную форменную одежду, позволяющую определить принадлежность сотрудника охраны к исполнителю.</w:t>
      </w:r>
    </w:p>
    <w:p w14:paraId="644A7C49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  <w:tab w:val="left" w:pos="1418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осуществлять возложенные на него обязанности по обеспечению внутриобъектового и пропускного режимов, охраны имущества, находящегося на охраняемых объектах (территории), в том числе обеспечению соблюдения требований внутренних локальных актов заказчика, выявлению и пресечение на объектах (территории) противоправных действий;</w:t>
      </w:r>
    </w:p>
    <w:p w14:paraId="188EDAA2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каждое место несения службы комплектуется из расчета, предусмотренного трудовым законодательством Российской Федерации коэффициента сменности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Исполнителем. </w:t>
      </w:r>
    </w:p>
    <w:p w14:paraId="3B6631B9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5.2.2. Сотруднику охраны запрещается:</w:t>
      </w:r>
    </w:p>
    <w:p w14:paraId="5A8E5AE0" w14:textId="755A0F10" w:rsidR="004F1228" w:rsidRPr="00475A88" w:rsidRDefault="004F1228" w:rsidP="004F1228">
      <w:pPr>
        <w:tabs>
          <w:tab w:val="left" w:pos="426"/>
          <w:tab w:val="left" w:pos="1179"/>
          <w:tab w:val="left" w:pos="1321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покидать пост охраны без разрешения </w:t>
      </w:r>
      <w:r w:rsidR="00480993">
        <w:rPr>
          <w:bCs/>
          <w:lang w:eastAsia="zh-CN"/>
        </w:rPr>
        <w:t>начальник</w:t>
      </w:r>
      <w:r w:rsidR="00480993">
        <w:rPr>
          <w:bCs/>
          <w:lang w:eastAsia="zh-CN"/>
        </w:rPr>
        <w:t>а</w:t>
      </w:r>
      <w:r w:rsidR="00480993">
        <w:rPr>
          <w:bCs/>
          <w:lang w:eastAsia="zh-CN"/>
        </w:rPr>
        <w:t xml:space="preserve"> </w:t>
      </w:r>
      <w:proofErr w:type="spellStart"/>
      <w:r w:rsidR="00480993">
        <w:rPr>
          <w:bCs/>
          <w:lang w:eastAsia="zh-CN"/>
        </w:rPr>
        <w:t>УМТОиЛ</w:t>
      </w:r>
      <w:proofErr w:type="spellEnd"/>
      <w:r w:rsidR="00480993" w:rsidRPr="00475A88">
        <w:rPr>
          <w:bCs/>
          <w:lang w:eastAsia="zh-CN"/>
        </w:rPr>
        <w:t xml:space="preserve"> АО </w:t>
      </w:r>
      <w:r w:rsidR="00480993">
        <w:rPr>
          <w:bCs/>
          <w:lang w:eastAsia="zh-CN"/>
        </w:rPr>
        <w:t>«РИК Автодор</w:t>
      </w:r>
      <w:r w:rsidR="0048099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>;</w:t>
      </w:r>
    </w:p>
    <w:p w14:paraId="224126F5" w14:textId="77777777" w:rsidR="004F1228" w:rsidRPr="00475A88" w:rsidRDefault="004F1228" w:rsidP="004F1228">
      <w:pPr>
        <w:tabs>
          <w:tab w:val="left" w:pos="426"/>
          <w:tab w:val="left" w:pos="1179"/>
          <w:tab w:val="left" w:pos="1321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 проживать на территории охраняемого объекта и готовить пищу непосредственно на месте несения службы;</w:t>
      </w:r>
    </w:p>
    <w:p w14:paraId="388047D7" w14:textId="77777777" w:rsidR="004F1228" w:rsidRPr="00475A88" w:rsidRDefault="004F1228" w:rsidP="004F1228">
      <w:pPr>
        <w:tabs>
          <w:tab w:val="left" w:pos="426"/>
          <w:tab w:val="left" w:pos="1179"/>
          <w:tab w:val="left" w:pos="1321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не санкционированно вскрывать принятые под охрану помещения, за исключением случаев действия сотрудника охраны в чрезвычайных ситуациях или террористического акта;</w:t>
      </w:r>
    </w:p>
    <w:p w14:paraId="2C50DDD8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допускать на территорию охраняемого объекта или на сам объект лиц и (или) транспортных средств, а равно внос (ввоз) на охраняемый объект, вынос (вывоз) имущества с охраняемого объекта с нарушением требований, установленных Инструкцией (положением) об организации внутриобъектового и пропускного режимов на объекте охраны;</w:t>
      </w:r>
    </w:p>
    <w:p w14:paraId="355B8009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пользоваться гаджетами (играть в телефон, слушать музыку, смотреть телевизор и т.д.) на местах несения службы;</w:t>
      </w:r>
    </w:p>
    <w:p w14:paraId="124BA793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пользоваться служебным положением для решения личных вопросов по контрольно-пропускному режиму;</w:t>
      </w:r>
    </w:p>
    <w:p w14:paraId="7B685EC2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использовать технику Заказчика на местах несения службы в личных целях;</w:t>
      </w:r>
    </w:p>
    <w:p w14:paraId="6E0826B2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принимать (в том числе на временное хранение) от любых лиц и передача любым лицам предметов и имущества, не относящихся к исполнению сотрудником охраны своих обязанностей;</w:t>
      </w:r>
    </w:p>
    <w:p w14:paraId="49C15BFF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 употреблять алкогольные напитки, включая слабоалкогольные, либо наркотические средства и (или) психотропные вещества, а равно появляться на объекте охраны (посту охраны) в состоянии алкогольного и (или) наркотического либо иного токсического опьянения;</w:t>
      </w:r>
    </w:p>
    <w:p w14:paraId="19F31DAE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выполнять во время дежурства работу (оказание услуг), не связанную с оказанием охранных услуг;</w:t>
      </w:r>
    </w:p>
    <w:p w14:paraId="1EC66019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курить на посту охраны;</w:t>
      </w:r>
    </w:p>
    <w:p w14:paraId="3B61684A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спать на посту охраны;</w:t>
      </w:r>
    </w:p>
    <w:p w14:paraId="22EAA41E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 агрессивно (в нарушение общепризнанных правил поведения) общаться с работниками, представителями Заказчика и посетителями;</w:t>
      </w:r>
    </w:p>
    <w:p w14:paraId="1EA6E672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осуществлять прием пищи на посту охраны и месте несения службы;</w:t>
      </w:r>
    </w:p>
    <w:p w14:paraId="03E36B33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вести во время дежурства неслужебные телефонные или иные разговоры, каким-либо иным способом отвлекаться от выполнения своих служебных обязанностей.</w:t>
      </w:r>
    </w:p>
    <w:p w14:paraId="46943774" w14:textId="77777777" w:rsidR="004F1228" w:rsidRPr="00475A88" w:rsidRDefault="004F1228" w:rsidP="004F1228">
      <w:pPr>
        <w:tabs>
          <w:tab w:val="left" w:pos="42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5.2.3. Требования к сотруднику охраны при патрулировании:</w:t>
      </w:r>
    </w:p>
    <w:p w14:paraId="3F203242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обеспечить соблюдение требований, установленных к пропускному и внутриобъектовому режимам, посредством патрулирования сотрудниками охраны;</w:t>
      </w:r>
    </w:p>
    <w:p w14:paraId="5134F501" w14:textId="26DEEF94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при патрулировании объекта и закрепленной территории пресекать несанкционированные действия в отношении охраняемого объекта, нарушение внутреннего порядка, нарушение ФЗ №15-ФЗ от 23.02.2013 и приказов (инструкций) о контрольно-пропускном и внутриобъектовом режимах АО </w:t>
      </w:r>
      <w:r w:rsidR="00281263">
        <w:rPr>
          <w:bCs/>
          <w:color w:val="000000"/>
          <w:lang w:eastAsia="zh-CN"/>
        </w:rPr>
        <w:t>«РИК Автодор</w:t>
      </w:r>
      <w:r w:rsidRPr="00475A88">
        <w:rPr>
          <w:bCs/>
          <w:color w:val="000000"/>
          <w:lang w:eastAsia="zh-CN"/>
        </w:rPr>
        <w:t>»</w:t>
      </w:r>
    </w:p>
    <w:p w14:paraId="77A7F7D5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осуществлять патрулирование путём обходов по маршруту, совместно утвержденному Заказчиком и Исполнителем с подачи Исполнителя не менее 1 раза в час;</w:t>
      </w:r>
    </w:p>
    <w:p w14:paraId="01DBA9BB" w14:textId="7C247BFF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в случае нарушения пропускного или внутриобъектового режимов Исполнитель незамедлительно обязан уведомить о факте нарушения </w:t>
      </w:r>
      <w:r w:rsidR="00281263">
        <w:rPr>
          <w:bCs/>
          <w:lang w:eastAsia="zh-CN"/>
        </w:rPr>
        <w:t>начальник</w:t>
      </w:r>
      <w:r w:rsidR="00281263">
        <w:rPr>
          <w:bCs/>
          <w:lang w:eastAsia="zh-CN"/>
        </w:rPr>
        <w:t>а</w:t>
      </w:r>
      <w:r w:rsidR="00281263">
        <w:rPr>
          <w:bCs/>
          <w:lang w:eastAsia="zh-CN"/>
        </w:rPr>
        <w:t xml:space="preserve">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 xml:space="preserve"> и принять меры по недопущению его дальнейшего совершения, а именно вызвать сотрудников полиции территориальных подразделений органов внутренних дел, нажать контрольно-тревожную сигнализацию. До прибытия представителей Заказчика или правоохранительные органов обеспечить неприкосновенность места происшествия и принять все законные меры к задержанию правонарушителей;</w:t>
      </w:r>
    </w:p>
    <w:p w14:paraId="630B2E71" w14:textId="2F0F3BA4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обеспечить соблюдение правил пожарной безопасности на охраняемых объектах силами работников охраны, а в случае обнаружения на охраняемых объектах пожара немедленно сообщить </w:t>
      </w:r>
      <w:r w:rsidR="00281263">
        <w:rPr>
          <w:bCs/>
          <w:lang w:eastAsia="zh-CN"/>
        </w:rPr>
        <w:t>начальник</w:t>
      </w:r>
      <w:r w:rsidR="00281263">
        <w:rPr>
          <w:bCs/>
          <w:lang w:eastAsia="zh-CN"/>
        </w:rPr>
        <w:t>у</w:t>
      </w:r>
      <w:r w:rsidR="00281263">
        <w:rPr>
          <w:bCs/>
          <w:lang w:eastAsia="zh-CN"/>
        </w:rPr>
        <w:t xml:space="preserve">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 xml:space="preserve"> и принимать меры по тушению пожара.</w:t>
      </w:r>
    </w:p>
    <w:p w14:paraId="3F019825" w14:textId="1821CAB8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предоставлять информацию </w:t>
      </w:r>
      <w:r w:rsidR="00281263">
        <w:rPr>
          <w:bCs/>
          <w:lang w:eastAsia="zh-CN"/>
        </w:rPr>
        <w:t>начальник</w:t>
      </w:r>
      <w:r w:rsidR="00281263">
        <w:rPr>
          <w:bCs/>
          <w:lang w:eastAsia="zh-CN"/>
        </w:rPr>
        <w:t>у</w:t>
      </w:r>
      <w:r w:rsidR="00281263">
        <w:rPr>
          <w:bCs/>
          <w:lang w:eastAsia="zh-CN"/>
        </w:rPr>
        <w:t xml:space="preserve">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="00281263">
        <w:rPr>
          <w:bCs/>
          <w:lang w:eastAsia="zh-CN"/>
        </w:rPr>
        <w:t xml:space="preserve"> </w:t>
      </w:r>
      <w:r w:rsidRPr="00475A88">
        <w:rPr>
          <w:bCs/>
          <w:color w:val="000000"/>
          <w:lang w:eastAsia="zh-CN"/>
        </w:rPr>
        <w:t>в течении суток о происшествиях, возникших во время патрулирования и предпринятых действий сотрудников Исполнителя;</w:t>
      </w:r>
    </w:p>
    <w:p w14:paraId="3B368DEC" w14:textId="2E589534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 сообщать </w:t>
      </w:r>
      <w:r w:rsidR="00281263">
        <w:rPr>
          <w:bCs/>
          <w:lang w:eastAsia="zh-CN"/>
        </w:rPr>
        <w:t>начальник</w:t>
      </w:r>
      <w:r w:rsidR="00281263">
        <w:rPr>
          <w:bCs/>
          <w:lang w:eastAsia="zh-CN"/>
        </w:rPr>
        <w:t>у</w:t>
      </w:r>
      <w:r w:rsidR="00281263">
        <w:rPr>
          <w:bCs/>
          <w:lang w:eastAsia="zh-CN"/>
        </w:rPr>
        <w:t xml:space="preserve">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 xml:space="preserve"> о факте заступления личного состава объекта на дежурство утром (8.00), а также о состоянии объекта и работоспособности инженерно-технических средствах охраны.</w:t>
      </w:r>
    </w:p>
    <w:p w14:paraId="36EF5F57" w14:textId="77777777" w:rsidR="004F1228" w:rsidRPr="00475A88" w:rsidRDefault="004F1228" w:rsidP="004F1228">
      <w:pPr>
        <w:tabs>
          <w:tab w:val="left" w:pos="426"/>
          <w:tab w:val="left" w:pos="1134"/>
          <w:tab w:val="left" w:pos="127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5.2.4. Требования к сотрудникам охраны по пожарной безопасности на местах несения службы:</w:t>
      </w:r>
    </w:p>
    <w:p w14:paraId="182966D2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общий и поэтажные планы противопожарной безопасности, схемы, маршруты, эвакуационные выходы. Знать местонахождение ключей от эвакуационных выходов;</w:t>
      </w:r>
    </w:p>
    <w:p w14:paraId="075A5471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круглосуточно контролировать пожарную сигнализацию, установленную на объекте Заказчика, прием и реагирование на тревожные сообщения;</w:t>
      </w:r>
    </w:p>
    <w:p w14:paraId="2F6637D6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месторасположения пожарных гидрантов;</w:t>
      </w:r>
    </w:p>
    <w:p w14:paraId="7F78DCD6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ориентироваться на охраняемом объекте (знать расположение административных помещений и палат, лестничных маршей, лифтовых зон, пожарных выходов и так далее), своевременно распознавать места задымления и очаги возгорания;</w:t>
      </w:r>
    </w:p>
    <w:p w14:paraId="5ABD049D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своевременно информировать администрацию объекта о непреднамеренном создании препятствий на пути эвакуационных выходов, контролировать и не допускать подобного.</w:t>
      </w:r>
    </w:p>
    <w:p w14:paraId="2066D314" w14:textId="77777777" w:rsidR="004F1228" w:rsidRPr="00475A88" w:rsidRDefault="004F1228" w:rsidP="004F1228">
      <w:pPr>
        <w:tabs>
          <w:tab w:val="left" w:pos="42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5.2.5. Требования к сотрудникам охраны по антитеррористической безопасности на местах несения службы:</w:t>
      </w:r>
    </w:p>
    <w:p w14:paraId="23BC6A27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порядок действий по обеспечению антитеррористической безопасности в общественных местах;</w:t>
      </w:r>
    </w:p>
    <w:p w14:paraId="0E412360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алгоритм действий на случай террористического акта или вооруженного нападения, в том числе уметь пользоваться системой оповещения и управления эвакуацией;</w:t>
      </w:r>
    </w:p>
    <w:p w14:paraId="73F6DF1B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уметь пользоваться техническими средствами, установленными на охраняемом объекте системой видео-мониторинга, системой оповещения и управления эвакуацией, системой освещения и иными инженерными средствами, препятствующими несанкционированному въезду на территорию общественного места автотранспортных средств;</w:t>
      </w:r>
    </w:p>
    <w:p w14:paraId="60DA08B7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общий и поэтажные планы, схемы, маршруты, эвакуационные выходы;</w:t>
      </w:r>
    </w:p>
    <w:p w14:paraId="278D42B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местонахождение ключей от эвакуационных выходов;</w:t>
      </w:r>
    </w:p>
    <w:p w14:paraId="7144AE48" w14:textId="5982F492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- не допускать оставления на охраняемой территории бесхозных вещей, подозрительных предметов и в случае их обнаружения, информировать </w:t>
      </w:r>
      <w:r w:rsidR="00281263">
        <w:rPr>
          <w:bCs/>
          <w:lang w:eastAsia="zh-CN"/>
        </w:rPr>
        <w:t>начальник</w:t>
      </w:r>
      <w:r w:rsidR="00281263">
        <w:rPr>
          <w:bCs/>
          <w:lang w:eastAsia="zh-CN"/>
        </w:rPr>
        <w:t>а</w:t>
      </w:r>
      <w:r w:rsidR="00281263">
        <w:rPr>
          <w:bCs/>
          <w:lang w:eastAsia="zh-CN"/>
        </w:rPr>
        <w:t xml:space="preserve">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 xml:space="preserve"> и предпринимать меры по изолированию доступа к ним посторонних лиц до прибытия правоохранительных органов;</w:t>
      </w:r>
    </w:p>
    <w:p w14:paraId="72DEF78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- знать удалённость зон эвакуации при срабатывании взрывных устройств.</w:t>
      </w:r>
    </w:p>
    <w:p w14:paraId="6ECA6A6D" w14:textId="77777777" w:rsidR="004F1228" w:rsidRPr="00475A88" w:rsidRDefault="004F1228" w:rsidP="004F1228">
      <w:pPr>
        <w:tabs>
          <w:tab w:val="left" w:pos="0"/>
          <w:tab w:val="left" w:pos="426"/>
        </w:tabs>
        <w:ind w:firstLine="567"/>
        <w:rPr>
          <w:b/>
          <w:bCs/>
          <w:color w:val="000000"/>
          <w:lang w:eastAsia="zh-CN"/>
        </w:rPr>
      </w:pPr>
      <w:r w:rsidRPr="00475A88">
        <w:rPr>
          <w:b/>
          <w:bCs/>
          <w:color w:val="000000"/>
          <w:lang w:eastAsia="zh-CN"/>
        </w:rPr>
        <w:t>6. Требования к качеству услуг:</w:t>
      </w:r>
    </w:p>
    <w:p w14:paraId="6661D1F4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6.1. Заказчик осуществляет контроль качества оказания услуг путём проведения плановых и внеплановых проверок соответствия объема, качества и сроков оказываемых услуг на охраняемых объектах, в том числе мобильными группами.</w:t>
      </w:r>
    </w:p>
    <w:p w14:paraId="51C06F4E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6.2. Качество оказываемых Исполнителем услуг должно соответствовать требованиям действующего законодательства, настоящего Описания предмета закупки и условиям заключенного с Исполнителем договора.</w:t>
      </w:r>
    </w:p>
    <w:p w14:paraId="5E7AF23A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6.3. Проверка качества оказываемых услуг Исполнителем осуществляется представителем Заказчика.</w:t>
      </w:r>
    </w:p>
    <w:p w14:paraId="2DAB94AE" w14:textId="69C116BB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6.4. Улучшение качества работы сотрудников частной охранной организации, проведение инструктажей и обучения, а также доведение и осуществление контроля исполнения локальных нормативных актов Заказчика осуществляет непосредственно </w:t>
      </w:r>
      <w:r w:rsidR="00281263">
        <w:rPr>
          <w:bCs/>
          <w:lang w:eastAsia="zh-CN"/>
        </w:rPr>
        <w:t xml:space="preserve">начальник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color w:val="000000"/>
          <w:lang w:eastAsia="zh-CN"/>
        </w:rPr>
        <w:t>.</w:t>
      </w:r>
    </w:p>
    <w:p w14:paraId="2A73A97C" w14:textId="0C73E9E5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 xml:space="preserve">6.5. Осуществлять проверки, в том числе внеплановые, несения службы сотрудниками частной охранной организации могут лица, определенные </w:t>
      </w:r>
      <w:r w:rsidR="00281263">
        <w:rPr>
          <w:bCs/>
          <w:lang w:eastAsia="zh-CN"/>
        </w:rPr>
        <w:t xml:space="preserve">начальником </w:t>
      </w:r>
      <w:proofErr w:type="spellStart"/>
      <w:r w:rsidR="00281263">
        <w:rPr>
          <w:bCs/>
          <w:lang w:eastAsia="zh-CN"/>
        </w:rPr>
        <w:t>УМТОиЛ</w:t>
      </w:r>
      <w:proofErr w:type="spellEnd"/>
      <w:r w:rsidR="00281263" w:rsidRPr="00475A88">
        <w:rPr>
          <w:bCs/>
          <w:lang w:eastAsia="zh-CN"/>
        </w:rPr>
        <w:t xml:space="preserve"> АО </w:t>
      </w:r>
      <w:r w:rsidR="00281263">
        <w:rPr>
          <w:bCs/>
          <w:lang w:eastAsia="zh-CN"/>
        </w:rPr>
        <w:t>«РИК Автодор</w:t>
      </w:r>
      <w:r w:rsidR="00281263" w:rsidRPr="00475A88">
        <w:rPr>
          <w:bCs/>
          <w:lang w:eastAsia="zh-CN"/>
        </w:rPr>
        <w:t>»</w:t>
      </w:r>
      <w:r w:rsidRPr="00475A88">
        <w:rPr>
          <w:bCs/>
          <w:lang w:eastAsia="zh-CN"/>
        </w:rPr>
        <w:t xml:space="preserve"> </w:t>
      </w:r>
      <w:r w:rsidRPr="00475A88">
        <w:rPr>
          <w:bCs/>
          <w:color w:val="000000"/>
          <w:lang w:eastAsia="zh-CN"/>
        </w:rPr>
        <w:t>при наличии документов, удостоверяющих личность (служебного удостоверения, пропуска).</w:t>
      </w:r>
    </w:p>
    <w:p w14:paraId="3239BE75" w14:textId="77777777" w:rsidR="004F1228" w:rsidRPr="00475A88" w:rsidRDefault="004F1228" w:rsidP="004F1228">
      <w:pPr>
        <w:tabs>
          <w:tab w:val="left" w:pos="426"/>
        </w:tabs>
        <w:ind w:firstLine="567"/>
        <w:rPr>
          <w:bCs/>
          <w:color w:val="000000"/>
          <w:lang w:eastAsia="zh-CN"/>
        </w:rPr>
      </w:pPr>
      <w:r w:rsidRPr="00475A88">
        <w:rPr>
          <w:bCs/>
          <w:color w:val="000000"/>
          <w:lang w:eastAsia="zh-CN"/>
        </w:rPr>
        <w:t>6.6. Результаты проверок отражаются в книге (журнале) учета проверок качества несения службы представителем Заказчика. Замечания по факту проверок, отраженные в книге (журнале) учета проверок качества несения службы представителем Заказчика должны устраняться Исполнителем в течении 24 часов, а в случае невозможности устранения необходимо письменное уведомление Заказчика о причинах невозможности устранения соответствующего нарушения.</w:t>
      </w:r>
    </w:p>
    <w:bookmarkEnd w:id="2"/>
    <w:p w14:paraId="10887B77" w14:textId="77777777" w:rsidR="004F1228" w:rsidRDefault="004F1228" w:rsidP="00640D9F">
      <w:pPr>
        <w:autoSpaceDE w:val="0"/>
        <w:autoSpaceDN w:val="0"/>
        <w:adjustRightInd w:val="0"/>
        <w:ind w:left="11" w:right="-40"/>
        <w:rPr>
          <w:b/>
          <w:bCs/>
        </w:rPr>
      </w:pPr>
    </w:p>
    <w:sectPr w:rsidR="004F1228" w:rsidSect="004F12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27E3"/>
    <w:multiLevelType w:val="hybridMultilevel"/>
    <w:tmpl w:val="ACF256AC"/>
    <w:lvl w:ilvl="0" w:tplc="FFFFFFFF">
      <w:start w:val="1"/>
      <w:numFmt w:val="decimal"/>
      <w:lvlText w:val="%1."/>
      <w:lvlJc w:val="left"/>
      <w:pPr>
        <w:ind w:left="-179" w:hanging="360"/>
      </w:pPr>
    </w:lvl>
    <w:lvl w:ilvl="1" w:tplc="FFFFFFFF">
      <w:start w:val="1"/>
      <w:numFmt w:val="lowerLetter"/>
      <w:lvlText w:val="%2."/>
      <w:lvlJc w:val="left"/>
      <w:pPr>
        <w:ind w:left="541" w:hanging="360"/>
      </w:pPr>
    </w:lvl>
    <w:lvl w:ilvl="2" w:tplc="FFFFFFFF">
      <w:start w:val="1"/>
      <w:numFmt w:val="lowerRoman"/>
      <w:lvlText w:val="%3."/>
      <w:lvlJc w:val="right"/>
      <w:pPr>
        <w:ind w:left="1261" w:hanging="180"/>
      </w:pPr>
    </w:lvl>
    <w:lvl w:ilvl="3" w:tplc="FFFFFFFF">
      <w:start w:val="1"/>
      <w:numFmt w:val="decimal"/>
      <w:lvlText w:val="%4."/>
      <w:lvlJc w:val="left"/>
      <w:pPr>
        <w:ind w:left="1981" w:hanging="360"/>
      </w:pPr>
    </w:lvl>
    <w:lvl w:ilvl="4" w:tplc="FFFFFFFF">
      <w:start w:val="1"/>
      <w:numFmt w:val="lowerLetter"/>
      <w:lvlText w:val="%5."/>
      <w:lvlJc w:val="left"/>
      <w:pPr>
        <w:ind w:left="2701" w:hanging="360"/>
      </w:pPr>
    </w:lvl>
    <w:lvl w:ilvl="5" w:tplc="FFFFFFFF">
      <w:start w:val="1"/>
      <w:numFmt w:val="lowerRoman"/>
      <w:lvlText w:val="%6."/>
      <w:lvlJc w:val="right"/>
      <w:pPr>
        <w:ind w:left="3421" w:hanging="180"/>
      </w:pPr>
    </w:lvl>
    <w:lvl w:ilvl="6" w:tplc="FFFFFFFF">
      <w:start w:val="1"/>
      <w:numFmt w:val="decimal"/>
      <w:lvlText w:val="%7."/>
      <w:lvlJc w:val="left"/>
      <w:pPr>
        <w:ind w:left="4141" w:hanging="360"/>
      </w:pPr>
    </w:lvl>
    <w:lvl w:ilvl="7" w:tplc="FFFFFFFF">
      <w:start w:val="1"/>
      <w:numFmt w:val="lowerLetter"/>
      <w:lvlText w:val="%8."/>
      <w:lvlJc w:val="left"/>
      <w:pPr>
        <w:ind w:left="4861" w:hanging="360"/>
      </w:pPr>
    </w:lvl>
    <w:lvl w:ilvl="8" w:tplc="FFFFFFFF">
      <w:start w:val="1"/>
      <w:numFmt w:val="lowerRoman"/>
      <w:lvlText w:val="%9."/>
      <w:lvlJc w:val="right"/>
      <w:pPr>
        <w:ind w:left="5581" w:hanging="180"/>
      </w:pPr>
    </w:lvl>
  </w:abstractNum>
  <w:abstractNum w:abstractNumId="1" w15:restartNumberingAfterBreak="0">
    <w:nsid w:val="7F623750"/>
    <w:multiLevelType w:val="hybridMultilevel"/>
    <w:tmpl w:val="FABE0F1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093720">
    <w:abstractNumId w:val="0"/>
  </w:num>
  <w:num w:numId="2" w16cid:durableId="129139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5D"/>
    <w:rsid w:val="0007166E"/>
    <w:rsid w:val="00194277"/>
    <w:rsid w:val="001C3A8C"/>
    <w:rsid w:val="00281263"/>
    <w:rsid w:val="0034556F"/>
    <w:rsid w:val="004101C3"/>
    <w:rsid w:val="00480993"/>
    <w:rsid w:val="004F1228"/>
    <w:rsid w:val="005858C9"/>
    <w:rsid w:val="00640D9F"/>
    <w:rsid w:val="00713A5D"/>
    <w:rsid w:val="007208E9"/>
    <w:rsid w:val="007A78EA"/>
    <w:rsid w:val="0085111F"/>
    <w:rsid w:val="00903C45"/>
    <w:rsid w:val="00A43066"/>
    <w:rsid w:val="00CE0004"/>
    <w:rsid w:val="00D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1917"/>
  <w15:docId w15:val="{DDB8315D-80E4-4F57-BF65-9037F16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4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4F122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5">
    <w:name w:val="Без интервала Знак"/>
    <w:aliases w:val="для таблиц Знак,Без интервала2 Знак,No Spacing Знак"/>
    <w:link w:val="a4"/>
    <w:uiPriority w:val="1"/>
    <w:qFormat/>
    <w:locked/>
    <w:rsid w:val="004F1228"/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7</cp:revision>
  <dcterms:created xsi:type="dcterms:W3CDTF">2024-11-01T10:01:00Z</dcterms:created>
  <dcterms:modified xsi:type="dcterms:W3CDTF">2024-12-02T07:36:00Z</dcterms:modified>
</cp:coreProperties>
</file>